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z6ne0og04bp5" w:id="0"/>
      <w:bookmarkEnd w:id="0"/>
      <w:r w:rsidDel="00000000" w:rsidR="00000000" w:rsidRPr="00000000">
        <w:rPr>
          <w:rFonts w:ascii="Open Sans" w:cs="Open Sans" w:eastAsia="Open Sans" w:hAnsi="Open Sans"/>
          <w:color w:val="695d46"/>
          <w:sz w:val="24"/>
          <w:szCs w:val="24"/>
        </w:rPr>
        <w:drawing>
          <wp:inline distB="114300" distT="114300" distL="114300" distR="114300">
            <wp:extent cx="5916349" cy="104775"/>
            <wp:effectExtent b="0" l="0" r="0" t="0"/>
            <wp:docPr descr="horizontal line" id="2" name="image5.png"/>
            <a:graphic>
              <a:graphicData uri="http://schemas.openxmlformats.org/drawingml/2006/picture">
                <pic:pic>
                  <pic:nvPicPr>
                    <pic:cNvPr descr="horizontal line" id="0" name="image5.png"/>
                    <pic:cNvPicPr preferRelativeResize="0"/>
                  </pic:nvPicPr>
                  <pic:blipFill>
                    <a:blip r:embed="rId6"/>
                    <a:srcRect b="-35184" l="0" r="0" t="0"/>
                    <a:stretch>
                      <a:fillRect/>
                    </a:stretch>
                  </pic:blipFill>
                  <pic:spPr>
                    <a:xfrm>
                      <a:off x="0" y="0"/>
                      <a:ext cx="5916349" cy="104775"/>
                    </a:xfrm>
                    <a:prstGeom prst="rect"/>
                    <a:ln/>
                  </pic:spPr>
                </pic:pic>
              </a:graphicData>
            </a:graphic>
          </wp:inline>
        </w:drawing>
      </w:r>
      <w:r w:rsidDel="00000000" w:rsidR="00000000" w:rsidRPr="00000000">
        <w:rPr>
          <w:rFonts w:ascii="Open Sans" w:cs="Open Sans" w:eastAsia="Open Sans" w:hAnsi="Open Sans"/>
          <w:color w:val="695d46"/>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10263" cy="4562097"/>
            <wp:effectExtent b="0" l="0" r="0" t="0"/>
            <wp:docPr descr="Placeholder image" id="3" name="image2.png"/>
            <a:graphic>
              <a:graphicData uri="http://schemas.openxmlformats.org/drawingml/2006/picture">
                <pic:pic>
                  <pic:nvPicPr>
                    <pic:cNvPr descr="Placeholder image" id="0" name="image2.png"/>
                    <pic:cNvPicPr preferRelativeResize="0"/>
                  </pic:nvPicPr>
                  <pic:blipFill>
                    <a:blip r:embed="rId7"/>
                    <a:srcRect b="0" l="0" r="0" t="0"/>
                    <a:stretch>
                      <a:fillRect/>
                    </a:stretch>
                  </pic:blipFill>
                  <pic:spPr>
                    <a:xfrm>
                      <a:off x="0" y="0"/>
                      <a:ext cx="5910263" cy="456209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jc w:val="center"/>
        <w:rPr/>
      </w:pPr>
      <w:bookmarkStart w:colFirst="0" w:colLast="0" w:name="_hktkysyh48te" w:id="1"/>
      <w:bookmarkEnd w:id="1"/>
      <w:r w:rsidDel="00000000" w:rsidR="00000000" w:rsidRPr="00000000">
        <w:rPr>
          <w:sz w:val="48"/>
          <w:szCs w:val="48"/>
          <w:rtl w:val="0"/>
        </w:rPr>
        <w:br w:type="textWrapping"/>
      </w:r>
      <w:r w:rsidDel="00000000" w:rsidR="00000000" w:rsidRPr="00000000">
        <w:rPr>
          <w:rtl w:val="0"/>
        </w:rPr>
        <w:t xml:space="preserve">Performance Practice Handbook</w:t>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jc w:val="center"/>
        <w:rPr/>
      </w:pPr>
      <w:bookmarkStart w:colFirst="0" w:colLast="0" w:name="_ng30guuqqp2v" w:id="2"/>
      <w:bookmarkEnd w:id="2"/>
      <w:r w:rsidDel="00000000" w:rsidR="00000000" w:rsidRPr="00000000">
        <w:rPr>
          <w:rtl w:val="0"/>
        </w:rPr>
        <w:t xml:space="preserve">Theatre Fundamentals and Performance Tips</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jc w:val="center"/>
        <w:rPr>
          <w:color w:val="666666"/>
        </w:rPr>
      </w:pPr>
      <w:bookmarkStart w:colFirst="0" w:colLast="0" w:name="_9r8ng6sc6coy" w:id="3"/>
      <w:bookmarkEnd w:id="3"/>
      <w:r w:rsidDel="00000000" w:rsidR="00000000" w:rsidRPr="00000000">
        <w:rPr>
          <w:rtl w:val="0"/>
        </w:rPr>
        <w:br w:type="textWrapping"/>
        <w:br w:type="textWrapping"/>
      </w:r>
      <w:r w:rsidDel="00000000" w:rsidR="00000000" w:rsidRPr="00000000">
        <w:rPr>
          <w:color w:val="666666"/>
          <w:rtl w:val="0"/>
        </w:rPr>
        <w:t xml:space="preserve">Mission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To illuminate abilities through the performing arts.</w:t>
      </w: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jc w:val="center"/>
        <w:rPr>
          <w:color w:val="666666"/>
        </w:rPr>
      </w:pPr>
      <w:bookmarkStart w:colFirst="0" w:colLast="0" w:name="_3at9u9s4e0vp" w:id="4"/>
      <w:bookmarkEnd w:id="4"/>
      <w:r w:rsidDel="00000000" w:rsidR="00000000" w:rsidRPr="00000000">
        <w:rPr>
          <w:color w:val="666666"/>
          <w:rtl w:val="0"/>
        </w:rPr>
        <w:t xml:space="preserve">Vision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t xml:space="preserve">To promote access and inclusivity within the performing arts.</w:t>
      </w: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jc w:val="center"/>
        <w:rPr>
          <w:color w:val="666666"/>
        </w:rPr>
      </w:pPr>
      <w:bookmarkStart w:colFirst="0" w:colLast="0" w:name="_4p7xi5bvhxdr" w:id="5"/>
      <w:bookmarkEnd w:id="5"/>
      <w:r w:rsidDel="00000000" w:rsidR="00000000" w:rsidRPr="00000000">
        <w:rPr>
          <w:color w:val="666666"/>
          <w:rtl w:val="0"/>
        </w:rPr>
        <w:t xml:space="preserve">Handbook Purpose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 purpose of this is to serve as a template of theatre fundamentals for our Starcatchers for many years to come. We have compiled a list of performance practice ideas for the Starcatchers, parents, directors, and performance partners:</w:t>
        <w:br w:type="textWrapping"/>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jc w:val="center"/>
        <w:rPr>
          <w:u w:val="none"/>
        </w:rPr>
      </w:pPr>
      <w:r w:rsidDel="00000000" w:rsidR="00000000" w:rsidRPr="00000000">
        <w:rPr>
          <w:rFonts w:ascii="PT Sans Narrow" w:cs="PT Sans Narrow" w:eastAsia="PT Sans Narrow" w:hAnsi="PT Sans Narrow"/>
          <w:color w:val="6fa8dc"/>
          <w:sz w:val="32"/>
          <w:szCs w:val="32"/>
          <w:rtl w:val="0"/>
        </w:rPr>
        <w:t xml:space="preserve">Practice Tips</w:t>
      </w:r>
      <w:r w:rsidDel="00000000" w:rsidR="00000000" w:rsidRPr="00000000">
        <w:rPr>
          <w:rtl w:val="0"/>
        </w:rPr>
        <w:br w:type="textWrapping"/>
        <w:t xml:space="preserve">For </w:t>
      </w:r>
      <w:r w:rsidDel="00000000" w:rsidR="00000000" w:rsidRPr="00000000">
        <w:rPr>
          <w:rtl w:val="0"/>
        </w:rPr>
        <w:t xml:space="preserve">parents to utilize with their Starcatchers at home. </w:t>
        <w:br w:type="textWrapping"/>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jc w:val="center"/>
        <w:rPr>
          <w:u w:val="none"/>
        </w:rPr>
      </w:pPr>
      <w:r w:rsidDel="00000000" w:rsidR="00000000" w:rsidRPr="00000000">
        <w:rPr>
          <w:rFonts w:ascii="PT Sans Narrow" w:cs="PT Sans Narrow" w:eastAsia="PT Sans Narrow" w:hAnsi="PT Sans Narrow"/>
          <w:color w:val="6fa8dc"/>
          <w:sz w:val="32"/>
          <w:szCs w:val="32"/>
          <w:rtl w:val="0"/>
        </w:rPr>
        <w:t xml:space="preserve">Stage Presence Fundamentals</w:t>
      </w:r>
      <w:r w:rsidDel="00000000" w:rsidR="00000000" w:rsidRPr="00000000">
        <w:rPr>
          <w:rtl w:val="0"/>
        </w:rPr>
        <w:br w:type="textWrapping"/>
        <w:t xml:space="preserve">F</w:t>
      </w:r>
      <w:r w:rsidDel="00000000" w:rsidR="00000000" w:rsidRPr="00000000">
        <w:rPr>
          <w:rtl w:val="0"/>
        </w:rPr>
        <w:t xml:space="preserve">or cast members and performance partners.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br w:type="textWrapping"/>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PT Sans Narrow" w:cs="PT Sans Narrow" w:eastAsia="PT Sans Narrow" w:hAnsi="PT Sans Narrow"/>
          <w:b w:val="1"/>
          <w:color w:val="666666"/>
          <w:sz w:val="36"/>
          <w:szCs w:val="36"/>
        </w:rPr>
      </w:pPr>
      <w:r w:rsidDel="00000000" w:rsidR="00000000" w:rsidRPr="00000000">
        <w:rPr>
          <w:rFonts w:ascii="PT Sans Narrow" w:cs="PT Sans Narrow" w:eastAsia="PT Sans Narrow" w:hAnsi="PT Sans Narrow"/>
          <w:b w:val="1"/>
          <w:color w:val="666666"/>
          <w:sz w:val="36"/>
          <w:szCs w:val="36"/>
          <w:rtl w:val="0"/>
        </w:rPr>
        <w:t xml:space="preserve">Practice Tips</w:t>
      </w:r>
    </w:p>
    <w:p w:rsidR="00000000" w:rsidDel="00000000" w:rsidP="00000000" w:rsidRDefault="00000000" w:rsidRPr="00000000" w14:paraId="00000017">
      <w:pPr>
        <w:numPr>
          <w:ilvl w:val="0"/>
          <w:numId w:val="2"/>
        </w:numPr>
        <w:spacing w:after="0" w:afterAutospacing="0"/>
        <w:ind w:left="720" w:hanging="360"/>
      </w:pPr>
      <w:r w:rsidDel="00000000" w:rsidR="00000000" w:rsidRPr="00000000">
        <w:rPr>
          <w:rFonts w:ascii="PT Sans Narrow" w:cs="PT Sans Narrow" w:eastAsia="PT Sans Narrow" w:hAnsi="PT Sans Narrow"/>
          <w:color w:val="6fa8dc"/>
          <w:sz w:val="32"/>
          <w:szCs w:val="32"/>
          <w:rtl w:val="0"/>
        </w:rPr>
        <w:t xml:space="preserve">Watch and Listen</w:t>
      </w:r>
    </w:p>
    <w:p w:rsidR="00000000" w:rsidDel="00000000" w:rsidP="00000000" w:rsidRDefault="00000000" w:rsidRPr="00000000" w14:paraId="00000018">
      <w:pPr>
        <w:numPr>
          <w:ilvl w:val="1"/>
          <w:numId w:val="2"/>
        </w:numPr>
        <w:spacing w:after="0" w:afterAutospacing="0" w:before="0" w:beforeAutospacing="0"/>
        <w:ind w:left="1440" w:hanging="360"/>
        <w:rPr/>
      </w:pPr>
      <w:r w:rsidDel="00000000" w:rsidR="00000000" w:rsidRPr="00000000">
        <w:rPr>
          <w:rtl w:val="0"/>
        </w:rPr>
        <w:t xml:space="preserve">Watch</w:t>
      </w:r>
      <w:r w:rsidDel="00000000" w:rsidR="00000000" w:rsidRPr="00000000">
        <w:rPr>
          <w:rtl w:val="0"/>
        </w:rPr>
        <w:t xml:space="preserve"> a movie version of a show so that your actor becomes familiar with the story and characters. </w:t>
      </w:r>
    </w:p>
    <w:p w:rsidR="00000000" w:rsidDel="00000000" w:rsidP="00000000" w:rsidRDefault="00000000" w:rsidRPr="00000000" w14:paraId="00000019">
      <w:pPr>
        <w:numPr>
          <w:ilvl w:val="1"/>
          <w:numId w:val="2"/>
        </w:numPr>
        <w:spacing w:after="0" w:afterAutospacing="0" w:before="0" w:beforeAutospacing="0"/>
        <w:ind w:left="1440" w:hanging="360"/>
        <w:rPr/>
      </w:pPr>
      <w:r w:rsidDel="00000000" w:rsidR="00000000" w:rsidRPr="00000000">
        <w:rPr>
          <w:rtl w:val="0"/>
        </w:rPr>
        <w:t xml:space="preserve">Listen to the music CDs or music files we provide frequently when traveling in your vehicle or at home</w:t>
      </w:r>
    </w:p>
    <w:p w:rsidR="00000000" w:rsidDel="00000000" w:rsidP="00000000" w:rsidRDefault="00000000" w:rsidRPr="00000000" w14:paraId="0000001A">
      <w:pPr>
        <w:numPr>
          <w:ilvl w:val="0"/>
          <w:numId w:val="2"/>
        </w:numPr>
        <w:spacing w:after="0" w:afterAutospacing="0" w:before="0" w:beforeAutospacing="0"/>
        <w:ind w:left="720" w:hanging="360"/>
      </w:pPr>
      <w:r w:rsidDel="00000000" w:rsidR="00000000" w:rsidRPr="00000000">
        <w:rPr>
          <w:rFonts w:ascii="PT Sans Narrow" w:cs="PT Sans Narrow" w:eastAsia="PT Sans Narrow" w:hAnsi="PT Sans Narrow"/>
          <w:color w:val="6fa8dc"/>
          <w:sz w:val="32"/>
          <w:szCs w:val="32"/>
          <w:rtl w:val="0"/>
        </w:rPr>
        <w:t xml:space="preserve">Technology</w:t>
      </w:r>
    </w:p>
    <w:p w:rsidR="00000000" w:rsidDel="00000000" w:rsidP="00000000" w:rsidRDefault="00000000" w:rsidRPr="00000000" w14:paraId="0000001B">
      <w:pPr>
        <w:numPr>
          <w:ilvl w:val="1"/>
          <w:numId w:val="2"/>
        </w:numPr>
        <w:spacing w:after="0" w:afterAutospacing="0" w:before="0" w:beforeAutospacing="0"/>
        <w:ind w:left="1440" w:hanging="360"/>
        <w:rPr/>
      </w:pPr>
      <w:r w:rsidDel="00000000" w:rsidR="00000000" w:rsidRPr="00000000">
        <w:rPr>
          <w:rtl w:val="0"/>
        </w:rPr>
        <w:t xml:space="preserve"> There is an app called Line Learner which can help your Starcatcher practice their lines. More information at </w:t>
      </w:r>
      <w:hyperlink r:id="rId8">
        <w:r w:rsidDel="00000000" w:rsidR="00000000" w:rsidRPr="00000000">
          <w:rPr>
            <w:color w:val="4a86e8"/>
            <w:u w:val="single"/>
            <w:rtl w:val="0"/>
          </w:rPr>
          <w:t xml:space="preserve">https://dramaresource.com/line-learner/</w:t>
        </w:r>
      </w:hyperlink>
      <w:r w:rsidDel="00000000" w:rsidR="00000000" w:rsidRPr="00000000">
        <w:rPr>
          <w:rtl w:val="0"/>
        </w:rPr>
      </w:r>
    </w:p>
    <w:p w:rsidR="00000000" w:rsidDel="00000000" w:rsidP="00000000" w:rsidRDefault="00000000" w:rsidRPr="00000000" w14:paraId="0000001C">
      <w:pPr>
        <w:numPr>
          <w:ilvl w:val="1"/>
          <w:numId w:val="2"/>
        </w:numPr>
        <w:spacing w:after="0" w:afterAutospacing="0" w:before="0" w:beforeAutospacing="0"/>
        <w:ind w:left="1440" w:hanging="360"/>
        <w:rPr/>
      </w:pPr>
      <w:r w:rsidDel="00000000" w:rsidR="00000000" w:rsidRPr="00000000">
        <w:rPr>
          <w:rtl w:val="0"/>
        </w:rPr>
        <w:t xml:space="preserve">Record a video so your Starcatcher can watch their performance of each scene. </w:t>
      </w:r>
    </w:p>
    <w:p w:rsidR="00000000" w:rsidDel="00000000" w:rsidP="00000000" w:rsidRDefault="00000000" w:rsidRPr="00000000" w14:paraId="0000001D">
      <w:pPr>
        <w:numPr>
          <w:ilvl w:val="0"/>
          <w:numId w:val="2"/>
        </w:numPr>
        <w:spacing w:after="0" w:afterAutospacing="0" w:before="0" w:beforeAutospacing="0"/>
        <w:ind w:left="720" w:hanging="360"/>
      </w:pPr>
      <w:r w:rsidDel="00000000" w:rsidR="00000000" w:rsidRPr="00000000">
        <w:rPr>
          <w:rFonts w:ascii="PT Sans Narrow" w:cs="PT Sans Narrow" w:eastAsia="PT Sans Narrow" w:hAnsi="PT Sans Narrow"/>
          <w:color w:val="6fa8dc"/>
          <w:sz w:val="32"/>
          <w:szCs w:val="32"/>
          <w:rtl w:val="0"/>
        </w:rPr>
        <w:t xml:space="preserve">Beginning</w:t>
      </w:r>
    </w:p>
    <w:p w:rsidR="00000000" w:rsidDel="00000000" w:rsidP="00000000" w:rsidRDefault="00000000" w:rsidRPr="00000000" w14:paraId="0000001E">
      <w:pPr>
        <w:numPr>
          <w:ilvl w:val="1"/>
          <w:numId w:val="2"/>
        </w:numPr>
        <w:spacing w:after="0" w:afterAutospacing="0" w:before="0" w:beforeAutospacing="0"/>
        <w:ind w:left="1440" w:hanging="360"/>
        <w:rPr/>
      </w:pPr>
      <w:r w:rsidDel="00000000" w:rsidR="00000000" w:rsidRPr="00000000">
        <w:rPr>
          <w:rtl w:val="0"/>
        </w:rPr>
        <w:t xml:space="preserve">Start with a few lines or one or two short scenes, then build on that. When you start a new part of the script, take time to talk about what’s going on in the scene (in the Starcatcher’s own words). </w:t>
      </w:r>
    </w:p>
    <w:p w:rsidR="00000000" w:rsidDel="00000000" w:rsidP="00000000" w:rsidRDefault="00000000" w:rsidRPr="00000000" w14:paraId="0000001F">
      <w:pPr>
        <w:numPr>
          <w:ilvl w:val="1"/>
          <w:numId w:val="2"/>
        </w:numPr>
        <w:spacing w:after="0" w:afterAutospacing="0" w:before="0" w:beforeAutospacing="0"/>
        <w:ind w:left="1440" w:hanging="360"/>
        <w:rPr/>
      </w:pPr>
      <w:r w:rsidDel="00000000" w:rsidR="00000000" w:rsidRPr="00000000">
        <w:rPr>
          <w:rtl w:val="0"/>
        </w:rPr>
        <w:t xml:space="preserve">Read through the script a couple of times before trying to deliver the lines with no reading and verbal prompts. </w:t>
      </w:r>
    </w:p>
    <w:p w:rsidR="00000000" w:rsidDel="00000000" w:rsidP="00000000" w:rsidRDefault="00000000" w:rsidRPr="00000000" w14:paraId="00000020">
      <w:pPr>
        <w:numPr>
          <w:ilvl w:val="1"/>
          <w:numId w:val="2"/>
        </w:numPr>
        <w:spacing w:after="0" w:afterAutospacing="0" w:before="0" w:beforeAutospacing="0"/>
        <w:ind w:left="1440" w:hanging="360"/>
        <w:rPr/>
      </w:pPr>
      <w:r w:rsidDel="00000000" w:rsidR="00000000" w:rsidRPr="00000000">
        <w:rPr>
          <w:rtl w:val="0"/>
        </w:rPr>
        <w:t xml:space="preserve">With each try, fade prompts and allow time for the Starcatcher to think about what comes next (don’t prompt too quickly). Try other parents’ tips, but adapt to your Starcatcher’s learning style.</w:t>
      </w:r>
    </w:p>
    <w:p w:rsidR="00000000" w:rsidDel="00000000" w:rsidP="00000000" w:rsidRDefault="00000000" w:rsidRPr="00000000" w14:paraId="00000021">
      <w:pPr>
        <w:numPr>
          <w:ilvl w:val="0"/>
          <w:numId w:val="2"/>
        </w:numPr>
        <w:spacing w:after="0" w:afterAutospacing="0" w:before="0" w:beforeAutospacing="0"/>
        <w:ind w:left="720" w:hanging="360"/>
      </w:pPr>
      <w:r w:rsidDel="00000000" w:rsidR="00000000" w:rsidRPr="00000000">
        <w:rPr>
          <w:rFonts w:ascii="PT Sans Narrow" w:cs="PT Sans Narrow" w:eastAsia="PT Sans Narrow" w:hAnsi="PT Sans Narrow"/>
          <w:color w:val="6fa8dc"/>
          <w:sz w:val="32"/>
          <w:szCs w:val="32"/>
          <w:rtl w:val="0"/>
        </w:rPr>
        <w:t xml:space="preserve">Middle</w:t>
      </w:r>
    </w:p>
    <w:p w:rsidR="00000000" w:rsidDel="00000000" w:rsidP="00000000" w:rsidRDefault="00000000" w:rsidRPr="00000000" w14:paraId="00000022">
      <w:pPr>
        <w:numPr>
          <w:ilvl w:val="1"/>
          <w:numId w:val="2"/>
        </w:numPr>
        <w:spacing w:after="0" w:afterAutospacing="0" w:before="0" w:beforeAutospacing="0"/>
        <w:ind w:left="1440" w:hanging="360"/>
        <w:rPr/>
      </w:pPr>
      <w:r w:rsidDel="00000000" w:rsidR="00000000" w:rsidRPr="00000000">
        <w:rPr>
          <w:rtl w:val="0"/>
        </w:rPr>
        <w:t xml:space="preserve">Have your Starcatcher work on their lines, songs, and choreography daily if possible. Repetition, repetition, repetition!</w:t>
      </w:r>
    </w:p>
    <w:p w:rsidR="00000000" w:rsidDel="00000000" w:rsidP="00000000" w:rsidRDefault="00000000" w:rsidRPr="00000000" w14:paraId="00000023">
      <w:pPr>
        <w:numPr>
          <w:ilvl w:val="1"/>
          <w:numId w:val="2"/>
        </w:numPr>
        <w:spacing w:after="0" w:afterAutospacing="0" w:before="0" w:beforeAutospacing="0"/>
        <w:ind w:left="1440" w:hanging="360"/>
        <w:rPr/>
      </w:pPr>
      <w:r w:rsidDel="00000000" w:rsidR="00000000" w:rsidRPr="00000000">
        <w:rPr>
          <w:rtl w:val="0"/>
        </w:rPr>
        <w:t xml:space="preserve">As a parent, play the other character or characters in the scene so your Starcatcher can learn the context of each line and the cues of fellow cast members. </w:t>
      </w:r>
    </w:p>
    <w:p w:rsidR="00000000" w:rsidDel="00000000" w:rsidP="00000000" w:rsidRDefault="00000000" w:rsidRPr="00000000" w14:paraId="00000024">
      <w:pPr>
        <w:numPr>
          <w:ilvl w:val="1"/>
          <w:numId w:val="2"/>
        </w:numPr>
        <w:spacing w:after="0" w:afterAutospacing="0" w:before="0" w:beforeAutospacing="0"/>
        <w:ind w:left="1440" w:hanging="360"/>
        <w:rPr/>
      </w:pPr>
      <w:r w:rsidDel="00000000" w:rsidR="00000000" w:rsidRPr="00000000">
        <w:rPr>
          <w:rtl w:val="0"/>
        </w:rPr>
        <w:t xml:space="preserve">Delivery is paramount.  Review the character’s lines and underline one specific word in each line that should be emphasized to bring out the emotion the character is trying to portray.</w:t>
      </w:r>
    </w:p>
    <w:p w:rsidR="00000000" w:rsidDel="00000000" w:rsidP="00000000" w:rsidRDefault="00000000" w:rsidRPr="00000000" w14:paraId="00000025">
      <w:pPr>
        <w:numPr>
          <w:ilvl w:val="1"/>
          <w:numId w:val="2"/>
        </w:numPr>
        <w:spacing w:after="0" w:afterAutospacing="0" w:before="0" w:beforeAutospacing="0"/>
        <w:ind w:left="1440" w:hanging="360"/>
        <w:rPr/>
      </w:pPr>
      <w:r w:rsidDel="00000000" w:rsidR="00000000" w:rsidRPr="00000000">
        <w:rPr>
          <w:rtl w:val="0"/>
        </w:rPr>
        <w:t xml:space="preserve">Record a video so your Starcatcher can watch their performance of each scene. </w:t>
      </w:r>
    </w:p>
    <w:p w:rsidR="00000000" w:rsidDel="00000000" w:rsidP="00000000" w:rsidRDefault="00000000" w:rsidRPr="00000000" w14:paraId="00000026">
      <w:pPr>
        <w:numPr>
          <w:ilvl w:val="0"/>
          <w:numId w:val="2"/>
        </w:numPr>
        <w:spacing w:after="0" w:afterAutospacing="0" w:before="0" w:beforeAutospacing="0"/>
        <w:ind w:left="720" w:hanging="360"/>
        <w:rPr>
          <w:rFonts w:ascii="PT Sans Narrow" w:cs="PT Sans Narrow" w:eastAsia="PT Sans Narrow" w:hAnsi="PT Sans Narrow"/>
          <w:color w:val="6fa8dc"/>
          <w:sz w:val="32"/>
          <w:szCs w:val="32"/>
          <w:u w:val="none"/>
        </w:rPr>
      </w:pPr>
      <w:r w:rsidDel="00000000" w:rsidR="00000000" w:rsidRPr="00000000">
        <w:rPr>
          <w:rFonts w:ascii="PT Sans Narrow" w:cs="PT Sans Narrow" w:eastAsia="PT Sans Narrow" w:hAnsi="PT Sans Narrow"/>
          <w:color w:val="6fa8dc"/>
          <w:sz w:val="32"/>
          <w:szCs w:val="32"/>
          <w:rtl w:val="0"/>
        </w:rPr>
        <w:t xml:space="preserve">End</w:t>
      </w:r>
    </w:p>
    <w:p w:rsidR="00000000" w:rsidDel="00000000" w:rsidP="00000000" w:rsidRDefault="00000000" w:rsidRPr="00000000" w14:paraId="00000027">
      <w:pPr>
        <w:numPr>
          <w:ilvl w:val="1"/>
          <w:numId w:val="2"/>
        </w:numPr>
        <w:spacing w:before="0" w:beforeAutospacing="0"/>
        <w:ind w:left="1440" w:hanging="360"/>
        <w:rPr/>
      </w:pPr>
      <w:r w:rsidDel="00000000" w:rsidR="00000000" w:rsidRPr="00000000">
        <w:rPr>
          <w:rtl w:val="0"/>
        </w:rPr>
        <w:t xml:space="preserve">Encourage your Starcatcher to find a performance process that works best for them. While we hope our cast can be totally "off-book" two weeks prior to the first performance, we understand that everyone’s brain is different. Here, we embrace whatever works best for each person.</w:t>
      </w:r>
      <w:r w:rsidDel="00000000" w:rsidR="00000000" w:rsidRPr="00000000">
        <w:rPr>
          <w:rtl w:val="0"/>
        </w:rPr>
      </w:r>
    </w:p>
    <w:p w:rsidR="00000000" w:rsidDel="00000000" w:rsidP="00000000" w:rsidRDefault="00000000" w:rsidRPr="00000000" w14:paraId="00000028">
      <w:pPr>
        <w:rPr>
          <w:rFonts w:ascii="PT Sans Narrow" w:cs="PT Sans Narrow" w:eastAsia="PT Sans Narrow" w:hAnsi="PT Sans Narrow"/>
          <w:b w:val="1"/>
          <w:color w:val="666666"/>
          <w:sz w:val="36"/>
          <w:szCs w:val="36"/>
        </w:rPr>
      </w:pPr>
      <w:r w:rsidDel="00000000" w:rsidR="00000000" w:rsidRPr="00000000">
        <w:rPr>
          <w:rFonts w:ascii="PT Sans Narrow" w:cs="PT Sans Narrow" w:eastAsia="PT Sans Narrow" w:hAnsi="PT Sans Narrow"/>
          <w:b w:val="1"/>
          <w:color w:val="666666"/>
          <w:sz w:val="36"/>
          <w:szCs w:val="36"/>
          <w:rtl w:val="0"/>
        </w:rPr>
        <w:t xml:space="preserve">Stage Presence Fundamentals</w:t>
      </w:r>
    </w:p>
    <w:p w:rsidR="00000000" w:rsidDel="00000000" w:rsidP="00000000" w:rsidRDefault="00000000" w:rsidRPr="00000000" w14:paraId="00000029">
      <w:pPr>
        <w:numPr>
          <w:ilvl w:val="0"/>
          <w:numId w:val="3"/>
        </w:numPr>
        <w:ind w:left="720" w:hanging="360"/>
      </w:pPr>
      <w:r w:rsidDel="00000000" w:rsidR="00000000" w:rsidRPr="00000000">
        <w:rPr>
          <w:rFonts w:ascii="PT Sans Narrow" w:cs="PT Sans Narrow" w:eastAsia="PT Sans Narrow" w:hAnsi="PT Sans Narrow"/>
          <w:color w:val="6fa8dc"/>
          <w:sz w:val="32"/>
          <w:szCs w:val="32"/>
          <w:rtl w:val="0"/>
        </w:rPr>
        <w:t xml:space="preserve">Stage Terms</w:t>
      </w:r>
    </w:p>
    <w:p w:rsidR="00000000" w:rsidDel="00000000" w:rsidP="00000000" w:rsidRDefault="00000000" w:rsidRPr="00000000" w14:paraId="0000002A">
      <w:pPr>
        <w:numPr>
          <w:ilvl w:val="1"/>
          <w:numId w:val="3"/>
        </w:numPr>
        <w:spacing w:after="160" w:before="0" w:line="360" w:lineRule="auto"/>
        <w:ind w:left="1440" w:hanging="360"/>
        <w:rPr/>
      </w:pPr>
      <w:r w:rsidDel="00000000" w:rsidR="00000000" w:rsidRPr="00000000">
        <w:rPr>
          <w:b w:val="1"/>
          <w:rtl w:val="0"/>
        </w:rPr>
        <w:t xml:space="preserve">Stage Directions:</w:t>
      </w:r>
    </w:p>
    <w:tbl>
      <w:tblPr>
        <w:tblStyle w:val="Table1"/>
        <w:tblW w:w="6390.0" w:type="dxa"/>
        <w:jc w:val="left"/>
        <w:tblInd w:w="1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2160"/>
        <w:gridCol w:w="2130"/>
        <w:tblGridChange w:id="0">
          <w:tblGrid>
            <w:gridCol w:w="2100"/>
            <w:gridCol w:w="2160"/>
            <w:gridCol w:w="2130"/>
          </w:tblGrid>
        </w:tblGridChange>
      </w:tblGrid>
      <w:tr>
        <w:trPr>
          <w:trHeight w:val="900" w:hRule="atLeast"/>
        </w:trPr>
        <w:tc>
          <w:tcPr>
            <w:tcMar>
              <w:top w:w="0.0" w:type="dxa"/>
              <w:bottom w:w="0.0" w:type="dxa"/>
            </w:tcMar>
          </w:tcPr>
          <w:p w:rsidR="00000000" w:rsidDel="00000000" w:rsidP="00000000" w:rsidRDefault="00000000" w:rsidRPr="00000000" w14:paraId="0000002B">
            <w:pPr>
              <w:spacing w:after="160" w:before="0" w:line="360" w:lineRule="auto"/>
              <w:rPr/>
            </w:pPr>
            <w:r w:rsidDel="00000000" w:rsidR="00000000" w:rsidRPr="00000000">
              <w:rPr>
                <w:rtl w:val="0"/>
              </w:rPr>
              <w:t xml:space="preserve">Upstage Right</w:t>
            </w:r>
          </w:p>
        </w:tc>
        <w:tc>
          <w:tcPr>
            <w:tcMar>
              <w:top w:w="0.0" w:type="dxa"/>
              <w:bottom w:w="0.0" w:type="dxa"/>
            </w:tcMar>
          </w:tcPr>
          <w:p w:rsidR="00000000" w:rsidDel="00000000" w:rsidP="00000000" w:rsidRDefault="00000000" w:rsidRPr="00000000" w14:paraId="0000002C">
            <w:pPr>
              <w:spacing w:after="160" w:before="0" w:line="360" w:lineRule="auto"/>
              <w:rPr/>
            </w:pPr>
            <w:r w:rsidDel="00000000" w:rsidR="00000000" w:rsidRPr="00000000">
              <w:rPr>
                <w:rtl w:val="0"/>
              </w:rPr>
              <w:t xml:space="preserve">Upstage Center</w:t>
            </w:r>
          </w:p>
        </w:tc>
        <w:tc>
          <w:tcPr>
            <w:tcMar>
              <w:top w:w="0.0" w:type="dxa"/>
              <w:bottom w:w="0.0" w:type="dxa"/>
            </w:tcMar>
          </w:tcPr>
          <w:p w:rsidR="00000000" w:rsidDel="00000000" w:rsidP="00000000" w:rsidRDefault="00000000" w:rsidRPr="00000000" w14:paraId="0000002D">
            <w:pPr>
              <w:spacing w:after="160" w:before="0" w:line="360" w:lineRule="auto"/>
              <w:rPr/>
            </w:pPr>
            <w:r w:rsidDel="00000000" w:rsidR="00000000" w:rsidRPr="00000000">
              <w:rPr>
                <w:rtl w:val="0"/>
              </w:rPr>
              <w:t xml:space="preserve">Upstage Left</w:t>
            </w:r>
          </w:p>
        </w:tc>
      </w:tr>
      <w:tr>
        <w:trPr>
          <w:trHeight w:val="885" w:hRule="atLeast"/>
        </w:trPr>
        <w:tc>
          <w:tcPr>
            <w:tcMar>
              <w:top w:w="0.0" w:type="dxa"/>
              <w:bottom w:w="0.0" w:type="dxa"/>
            </w:tcMar>
          </w:tcPr>
          <w:p w:rsidR="00000000" w:rsidDel="00000000" w:rsidP="00000000" w:rsidRDefault="00000000" w:rsidRPr="00000000" w14:paraId="0000002E">
            <w:pPr>
              <w:spacing w:after="160" w:before="0" w:line="360" w:lineRule="auto"/>
              <w:rPr/>
            </w:pPr>
            <w:r w:rsidDel="00000000" w:rsidR="00000000" w:rsidRPr="00000000">
              <w:rPr>
                <w:rtl w:val="0"/>
              </w:rPr>
              <w:t xml:space="preserve">Center Right</w:t>
            </w:r>
          </w:p>
        </w:tc>
        <w:tc>
          <w:tcPr>
            <w:tcMar>
              <w:top w:w="0.0" w:type="dxa"/>
              <w:bottom w:w="0.0" w:type="dxa"/>
            </w:tcMar>
          </w:tcPr>
          <w:p w:rsidR="00000000" w:rsidDel="00000000" w:rsidP="00000000" w:rsidRDefault="00000000" w:rsidRPr="00000000" w14:paraId="0000002F">
            <w:pPr>
              <w:spacing w:after="160" w:before="0" w:line="360" w:lineRule="auto"/>
              <w:rPr/>
            </w:pPr>
            <w:r w:rsidDel="00000000" w:rsidR="00000000" w:rsidRPr="00000000">
              <w:rPr>
                <w:rtl w:val="0"/>
              </w:rPr>
              <w:t xml:space="preserve">Center</w:t>
            </w:r>
          </w:p>
        </w:tc>
        <w:tc>
          <w:tcPr>
            <w:tcMar>
              <w:top w:w="0.0" w:type="dxa"/>
              <w:bottom w:w="0.0" w:type="dxa"/>
            </w:tcMar>
          </w:tcPr>
          <w:p w:rsidR="00000000" w:rsidDel="00000000" w:rsidP="00000000" w:rsidRDefault="00000000" w:rsidRPr="00000000" w14:paraId="00000030">
            <w:pPr>
              <w:spacing w:after="160" w:before="0" w:line="360" w:lineRule="auto"/>
              <w:rPr/>
            </w:pPr>
            <w:r w:rsidDel="00000000" w:rsidR="00000000" w:rsidRPr="00000000">
              <w:rPr>
                <w:rtl w:val="0"/>
              </w:rPr>
              <w:t xml:space="preserve">Center Left</w:t>
            </w:r>
          </w:p>
        </w:tc>
      </w:tr>
      <w:tr>
        <w:trPr>
          <w:trHeight w:val="975" w:hRule="atLeast"/>
        </w:trPr>
        <w:tc>
          <w:tcPr>
            <w:tcMar>
              <w:top w:w="0.0" w:type="dxa"/>
              <w:bottom w:w="0.0" w:type="dxa"/>
            </w:tcMar>
          </w:tcPr>
          <w:p w:rsidR="00000000" w:rsidDel="00000000" w:rsidP="00000000" w:rsidRDefault="00000000" w:rsidRPr="00000000" w14:paraId="00000031">
            <w:pPr>
              <w:spacing w:after="160" w:before="0" w:line="360" w:lineRule="auto"/>
              <w:rPr/>
            </w:pPr>
            <w:r w:rsidDel="00000000" w:rsidR="00000000" w:rsidRPr="00000000">
              <w:rPr>
                <w:rtl w:val="0"/>
              </w:rPr>
              <w:t xml:space="preserve">Downstage Right</w:t>
            </w:r>
          </w:p>
        </w:tc>
        <w:tc>
          <w:tcPr>
            <w:tcMar>
              <w:top w:w="0.0" w:type="dxa"/>
              <w:bottom w:w="0.0" w:type="dxa"/>
            </w:tcMar>
          </w:tcPr>
          <w:p w:rsidR="00000000" w:rsidDel="00000000" w:rsidP="00000000" w:rsidRDefault="00000000" w:rsidRPr="00000000" w14:paraId="00000032">
            <w:pPr>
              <w:spacing w:after="160" w:before="0" w:line="360" w:lineRule="auto"/>
              <w:rPr/>
            </w:pPr>
            <w:r w:rsidDel="00000000" w:rsidR="00000000" w:rsidRPr="00000000">
              <w:rPr>
                <w:rtl w:val="0"/>
              </w:rPr>
              <w:t xml:space="preserve">Downstage Center</w:t>
            </w:r>
          </w:p>
        </w:tc>
        <w:tc>
          <w:tcPr>
            <w:tcMar>
              <w:top w:w="0.0" w:type="dxa"/>
              <w:bottom w:w="0.0" w:type="dxa"/>
            </w:tcMar>
          </w:tcPr>
          <w:p w:rsidR="00000000" w:rsidDel="00000000" w:rsidP="00000000" w:rsidRDefault="00000000" w:rsidRPr="00000000" w14:paraId="00000033">
            <w:pPr>
              <w:spacing w:after="160" w:before="0" w:line="360" w:lineRule="auto"/>
              <w:rPr/>
            </w:pPr>
            <w:r w:rsidDel="00000000" w:rsidR="00000000" w:rsidRPr="00000000">
              <w:rPr>
                <w:rtl w:val="0"/>
              </w:rPr>
              <w:t xml:space="preserve">Downstage Left</w:t>
            </w:r>
          </w:p>
        </w:tc>
      </w:tr>
    </w:tbl>
    <w:p w:rsidR="00000000" w:rsidDel="00000000" w:rsidP="00000000" w:rsidRDefault="00000000" w:rsidRPr="00000000" w14:paraId="00000034">
      <w:pPr>
        <w:spacing w:after="160" w:before="0" w:line="360" w:lineRule="auto"/>
        <w:ind w:left="2160" w:hanging="720"/>
        <w:rPr/>
      </w:pPr>
      <w:r w:rsidDel="00000000" w:rsidR="00000000" w:rsidRPr="00000000">
        <w:rPr>
          <w:rtl w:val="0"/>
        </w:rPr>
      </w:r>
    </w:p>
    <w:p w:rsidR="00000000" w:rsidDel="00000000" w:rsidP="00000000" w:rsidRDefault="00000000" w:rsidRPr="00000000" w14:paraId="00000035">
      <w:pPr>
        <w:ind w:left="1440" w:firstLine="0"/>
        <w:rPr/>
      </w:pPr>
      <w:r w:rsidDel="00000000" w:rsidR="00000000" w:rsidRPr="00000000">
        <w:rPr>
          <w:rtl w:val="0"/>
        </w:rPr>
        <w:t xml:space="preserve">                                                  Audience</w:t>
      </w:r>
    </w:p>
    <w:p w:rsidR="00000000" w:rsidDel="00000000" w:rsidP="00000000" w:rsidRDefault="00000000" w:rsidRPr="00000000" w14:paraId="00000036">
      <w:pPr>
        <w:numPr>
          <w:ilvl w:val="1"/>
          <w:numId w:val="3"/>
        </w:numPr>
        <w:spacing w:after="0" w:afterAutospacing="0"/>
        <w:ind w:left="1440" w:hanging="360"/>
      </w:pPr>
      <w:r w:rsidDel="00000000" w:rsidR="00000000" w:rsidRPr="00000000">
        <w:rPr>
          <w:b w:val="1"/>
          <w:rtl w:val="0"/>
        </w:rPr>
        <w:t xml:space="preserve">Wings (Left and Right): </w:t>
      </w:r>
      <w:r w:rsidDel="00000000" w:rsidR="00000000" w:rsidRPr="00000000">
        <w:rPr>
          <w:rtl w:val="0"/>
        </w:rPr>
        <w:t xml:space="preserve">The area immediately off stage, usually there is a wing stage left and right.</w:t>
      </w:r>
    </w:p>
    <w:p w:rsidR="00000000" w:rsidDel="00000000" w:rsidP="00000000" w:rsidRDefault="00000000" w:rsidRPr="00000000" w14:paraId="00000037">
      <w:pPr>
        <w:numPr>
          <w:ilvl w:val="1"/>
          <w:numId w:val="3"/>
        </w:numPr>
        <w:spacing w:after="0" w:afterAutospacing="0" w:before="0" w:beforeAutospacing="0"/>
        <w:ind w:left="1440" w:hanging="360"/>
      </w:pPr>
      <w:r w:rsidDel="00000000" w:rsidR="00000000" w:rsidRPr="00000000">
        <w:rPr>
          <w:b w:val="1"/>
          <w:rtl w:val="0"/>
        </w:rPr>
        <w:t xml:space="preserve">The House</w:t>
      </w:r>
      <w:r w:rsidDel="00000000" w:rsidR="00000000" w:rsidRPr="00000000">
        <w:rPr>
          <w:rtl w:val="0"/>
        </w:rPr>
        <w:t xml:space="preserve">: This term generally refers to the auditorium (Where the audience sits). If the house is open then the audience is being let into this space.</w:t>
      </w:r>
    </w:p>
    <w:p w:rsidR="00000000" w:rsidDel="00000000" w:rsidP="00000000" w:rsidRDefault="00000000" w:rsidRPr="00000000" w14:paraId="00000038">
      <w:pPr>
        <w:numPr>
          <w:ilvl w:val="1"/>
          <w:numId w:val="3"/>
        </w:numPr>
        <w:spacing w:after="0" w:afterAutospacing="0" w:before="0" w:beforeAutospacing="0"/>
        <w:ind w:left="1440" w:hanging="360"/>
      </w:pPr>
      <w:r w:rsidDel="00000000" w:rsidR="00000000" w:rsidRPr="00000000">
        <w:rPr>
          <w:b w:val="1"/>
          <w:rtl w:val="0"/>
        </w:rPr>
        <w:t xml:space="preserve">Front of House (FOH):</w:t>
      </w:r>
      <w:r w:rsidDel="00000000" w:rsidR="00000000" w:rsidRPr="00000000">
        <w:rPr>
          <w:rtl w:val="0"/>
        </w:rPr>
        <w:t xml:space="preserve"> The area for the general public before they enter the theatre eg. Box office, foyer, bar and cafe areas.</w:t>
      </w:r>
      <w:r w:rsidDel="00000000" w:rsidR="00000000" w:rsidRPr="00000000">
        <w:rPr>
          <w:rtl w:val="0"/>
        </w:rPr>
      </w:r>
    </w:p>
    <w:p w:rsidR="00000000" w:rsidDel="00000000" w:rsidP="00000000" w:rsidRDefault="00000000" w:rsidRPr="00000000" w14:paraId="00000039">
      <w:pPr>
        <w:numPr>
          <w:ilvl w:val="0"/>
          <w:numId w:val="3"/>
        </w:numPr>
        <w:spacing w:after="0" w:afterAutospacing="0" w:before="0" w:beforeAutospacing="0"/>
        <w:ind w:left="720" w:hanging="360"/>
        <w:rPr/>
      </w:pPr>
      <w:r w:rsidDel="00000000" w:rsidR="00000000" w:rsidRPr="00000000">
        <w:rPr>
          <w:rFonts w:ascii="PT Sans Narrow" w:cs="PT Sans Narrow" w:eastAsia="PT Sans Narrow" w:hAnsi="PT Sans Narrow"/>
          <w:color w:val="6fa8dc"/>
          <w:sz w:val="32"/>
          <w:szCs w:val="32"/>
          <w:rtl w:val="0"/>
        </w:rPr>
        <w:t xml:space="preserve">Body</w:t>
      </w:r>
    </w:p>
    <w:p w:rsidR="00000000" w:rsidDel="00000000" w:rsidP="00000000" w:rsidRDefault="00000000" w:rsidRPr="00000000" w14:paraId="0000003A">
      <w:pPr>
        <w:numPr>
          <w:ilvl w:val="1"/>
          <w:numId w:val="3"/>
        </w:numPr>
        <w:spacing w:after="0" w:afterAutospacing="0" w:before="0" w:beforeAutospacing="0"/>
        <w:ind w:left="1440" w:hanging="360"/>
      </w:pPr>
      <w:r w:rsidDel="00000000" w:rsidR="00000000" w:rsidRPr="00000000">
        <w:rPr>
          <w:rtl w:val="0"/>
        </w:rPr>
        <w:t xml:space="preserve">Keep your face towards the audience. It is best not to turn totally sideways. (Remember that the audience is part of every conversation on stage). </w:t>
      </w:r>
    </w:p>
    <w:p w:rsidR="00000000" w:rsidDel="00000000" w:rsidP="00000000" w:rsidRDefault="00000000" w:rsidRPr="00000000" w14:paraId="0000003B">
      <w:pPr>
        <w:numPr>
          <w:ilvl w:val="1"/>
          <w:numId w:val="3"/>
        </w:numPr>
        <w:spacing w:after="0" w:afterAutospacing="0" w:before="0" w:beforeAutospacing="0"/>
        <w:ind w:left="1440" w:hanging="360"/>
      </w:pPr>
      <w:r w:rsidDel="00000000" w:rsidR="00000000" w:rsidRPr="00000000">
        <w:rPr>
          <w:rtl w:val="0"/>
        </w:rPr>
        <w:t xml:space="preserve">If the line is coming from your left, turn your body slightly toward the left back corner of the theatre. If the line is coming from your right turn your body slightly toward the right back corner of the theatre. </w:t>
      </w:r>
      <w:r w:rsidDel="00000000" w:rsidR="00000000" w:rsidRPr="00000000">
        <w:rPr>
          <w:rtl w:val="0"/>
        </w:rPr>
      </w:r>
    </w:p>
    <w:p w:rsidR="00000000" w:rsidDel="00000000" w:rsidP="00000000" w:rsidRDefault="00000000" w:rsidRPr="00000000" w14:paraId="0000003C">
      <w:pPr>
        <w:numPr>
          <w:ilvl w:val="0"/>
          <w:numId w:val="3"/>
        </w:numPr>
        <w:spacing w:after="0" w:afterAutospacing="0" w:before="0" w:beforeAutospacing="0"/>
        <w:ind w:left="720" w:hanging="360"/>
      </w:pPr>
      <w:r w:rsidDel="00000000" w:rsidR="00000000" w:rsidRPr="00000000">
        <w:rPr>
          <w:rFonts w:ascii="PT Sans Narrow" w:cs="PT Sans Narrow" w:eastAsia="PT Sans Narrow" w:hAnsi="PT Sans Narrow"/>
          <w:color w:val="6fa8dc"/>
          <w:sz w:val="32"/>
          <w:szCs w:val="32"/>
          <w:rtl w:val="0"/>
        </w:rPr>
        <w:t xml:space="preserve">Voice</w:t>
      </w:r>
    </w:p>
    <w:p w:rsidR="00000000" w:rsidDel="00000000" w:rsidP="00000000" w:rsidRDefault="00000000" w:rsidRPr="00000000" w14:paraId="0000003D">
      <w:pPr>
        <w:numPr>
          <w:ilvl w:val="1"/>
          <w:numId w:val="3"/>
        </w:numPr>
        <w:spacing w:after="0" w:afterAutospacing="0" w:before="0" w:beforeAutospacing="0"/>
        <w:ind w:left="1440" w:hanging="360"/>
      </w:pPr>
      <w:r w:rsidDel="00000000" w:rsidR="00000000" w:rsidRPr="00000000">
        <w:rPr>
          <w:rtl w:val="0"/>
        </w:rPr>
        <w:t xml:space="preserve">Do not "upstage" a cast mate. Upstaging is when a cast member talks or causes a distraction during another cast member's line. </w:t>
      </w:r>
    </w:p>
    <w:p w:rsidR="00000000" w:rsidDel="00000000" w:rsidP="00000000" w:rsidRDefault="00000000" w:rsidRPr="00000000" w14:paraId="0000003E">
      <w:pPr>
        <w:numPr>
          <w:ilvl w:val="1"/>
          <w:numId w:val="3"/>
        </w:numPr>
        <w:spacing w:before="0" w:beforeAutospacing="0"/>
        <w:ind w:left="1440" w:hanging="360"/>
      </w:pPr>
      <w:r w:rsidDel="00000000" w:rsidR="00000000" w:rsidRPr="00000000">
        <w:rPr>
          <w:rtl w:val="0"/>
        </w:rPr>
        <w:t xml:space="preserve">Keep your voice and body quiet when you are backstage. The audience can hear you!</w:t>
      </w:r>
      <w:r w:rsidDel="00000000" w:rsidR="00000000" w:rsidRPr="00000000">
        <w:rPr>
          <w:rtl w:val="0"/>
        </w:rPr>
      </w:r>
    </w:p>
    <w:sectPr>
      <w:headerReference r:id="rId9" w:type="default"/>
      <w:headerReference r:id="rId10" w:type="first"/>
      <w:footerReference r:id="rId11" w:type="first"/>
      <w:pgSz w:h="15840" w:w="12240" w:orient="portrait"/>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Style w:val="Subtitle"/>
      <w:pBdr>
        <w:top w:space="0" w:sz="0" w:val="nil"/>
        <w:left w:space="0" w:sz="0" w:val="nil"/>
        <w:bottom w:space="0" w:sz="0" w:val="nil"/>
        <w:right w:space="0" w:sz="0" w:val="nil"/>
        <w:between w:space="0" w:sz="0" w:val="nil"/>
      </w:pBdr>
      <w:shd w:fill="auto" w:val="clear"/>
      <w:spacing w:before="600" w:lineRule="auto"/>
      <w:ind w:right="0"/>
      <w:jc w:val="right"/>
      <w:rPr/>
    </w:pPr>
    <w:bookmarkStart w:colFirst="0" w:colLast="0" w:name="_9nvcibv3gama" w:id="6"/>
    <w:bookmarkEnd w:id="6"/>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drawing>
        <wp:inline distB="114300" distT="114300" distL="114300" distR="114300">
          <wp:extent cx="5916349" cy="104775"/>
          <wp:effectExtent b="0" l="0" r="0" t="0"/>
          <wp:docPr descr="horizontal line" id="1" name="image4.png"/>
          <a:graphic>
            <a:graphicData uri="http://schemas.openxmlformats.org/drawingml/2006/picture">
              <pic:pic>
                <pic:nvPicPr>
                  <pic:cNvPr descr="horizontal line" id="0" name="image4.png"/>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PT Sans Narrow" w:cs="PT Sans Narrow" w:eastAsia="PT Sans Narrow" w:hAnsi="PT Sans Narrow"/>
        <w:b w:val="0"/>
        <w:color w:val="6fa8dc"/>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rFonts w:ascii="PT Sans Narrow" w:cs="PT Sans Narrow" w:eastAsia="PT Sans Narrow" w:hAnsi="PT Sans Narrow"/>
        <w:b w:val="0"/>
        <w:color w:val="6fa8dc"/>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rFonts w:ascii="PT Sans Narrow" w:cs="PT Sans Narrow" w:eastAsia="PT Sans Narrow" w:hAnsi="PT Sans Narrow"/>
        <w:b w:val="0"/>
        <w:color w:val="6fa8dc"/>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hyperlink" Target="https://dramaresource.com/line-learn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